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КОНСТРУКТИВНА НАСОКА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8656F5" w:rsidRPr="008656F5" w:rsidRDefault="008656F5" w:rsidP="008656F5">
      <w:pPr>
        <w:rPr>
          <w:lang w:val="mk-MK"/>
        </w:rPr>
      </w:pPr>
    </w:p>
    <w:p w:rsidR="00322A8A" w:rsidRPr="009E678B" w:rsidRDefault="00322A8A" w:rsidP="009E678B">
      <w:pPr>
        <w:pStyle w:val="Heading1"/>
        <w:spacing w:before="0" w:after="0"/>
        <w:jc w:val="both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 xml:space="preserve">Се запишува и по кој пат се следи </w:t>
      </w:r>
      <w:r w:rsidRPr="009F7AD9">
        <w:rPr>
          <w:rFonts w:ascii="Georgia" w:hAnsi="Georgia"/>
          <w:b/>
          <w:noProof/>
        </w:rPr>
        <w:t>предметот.</w:t>
      </w: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Pr="009F7AD9">
        <w:rPr>
          <w:rFonts w:ascii="Georgia" w:hAnsi="Georgia"/>
          <w:noProof/>
        </w:rPr>
        <w:t>.</w:t>
      </w:r>
      <w:r w:rsidRPr="009F7AD9">
        <w:rPr>
          <w:rFonts w:ascii="Georgia" w:hAnsi="Georgia"/>
          <w:noProof/>
          <w:lang w:val="mk-MK"/>
        </w:rPr>
        <w:t xml:space="preserve"> </w:t>
      </w:r>
      <w:r w:rsidRPr="009F7AD9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Pr="009F7AD9">
        <w:rPr>
          <w:rFonts w:ascii="Georgia" w:hAnsi="Georgia"/>
          <w:b/>
          <w:noProof/>
        </w:rPr>
        <w:t xml:space="preserve">iknow </w:t>
      </w:r>
      <w:r w:rsidRPr="009F7AD9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Pr="009F7AD9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A21C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</w:t>
            </w:r>
            <w:r w:rsidR="00F54B7A">
              <w:rPr>
                <w:rFonts w:ascii="Georgia" w:hAnsi="Georgia"/>
                <w:noProof/>
                <w:lang w:val="mk-MK"/>
              </w:rPr>
              <w:t>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проф. д-р В.Витанов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5FCB" w:rsidRDefault="00322A8A" w:rsidP="009E678B">
            <w:pPr>
              <w:jc w:val="center"/>
              <w:rPr>
                <w:noProof/>
                <w:lang w:val="mk-MK"/>
              </w:rPr>
            </w:pPr>
            <w:r w:rsidRPr="009E5FCB">
              <w:rPr>
                <w:noProof/>
                <w:lang w:val="mk-MK"/>
              </w:rPr>
              <w:t>Проф. д-р П.Цветановски</w:t>
            </w:r>
          </w:p>
          <w:p w:rsidR="009E5FCB" w:rsidRPr="009E678B" w:rsidRDefault="009E5FCB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5FCB">
              <w:rPr>
                <w:noProof/>
                <w:lang w:val="mk-MK"/>
              </w:rPr>
              <w:t xml:space="preserve">доц. </w:t>
            </w:r>
            <w:r w:rsidR="003E44D2">
              <w:rPr>
                <w:noProof/>
                <w:lang w:val="mk-MK"/>
              </w:rPr>
              <w:t xml:space="preserve">д-р </w:t>
            </w:r>
            <w:r w:rsidRPr="009E5FCB">
              <w:rPr>
                <w:noProof/>
                <w:lang w:val="mk-MK"/>
              </w:rPr>
              <w:t>М.Партиков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B4404" w:rsidP="00FB4404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Доц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>
              <w:rPr>
                <w:rFonts w:ascii="Georgia" w:hAnsi="Georgia"/>
                <w:noProof/>
                <w:lang w:val="mk-MK"/>
              </w:rPr>
              <w:t>Симона Богоевска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AA21C9" w:rsidRDefault="00AA21C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 xml:space="preserve">Вон. </w:t>
            </w:r>
            <w:r w:rsidR="006B1E3A" w:rsidRPr="009E678B">
              <w:rPr>
                <w:rFonts w:ascii="Georgia" w:hAnsi="Georgia"/>
                <w:noProof/>
                <w:lang w:val="mk-MK"/>
              </w:rPr>
              <w:t xml:space="preserve">Проф. д-р </w:t>
            </w:r>
            <w:r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9E678B" w:rsidRDefault="00992692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9E678B" w:rsidRDefault="00992692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C653F4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9E678B" w:rsidRDefault="00C653F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9E678B" w:rsidRDefault="00C653F4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 xml:space="preserve">2-6.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</w:t>
            </w:r>
            <w:r w:rsidR="000256F0" w:rsidRPr="009E678B">
              <w:rPr>
                <w:rFonts w:ascii="Georgia" w:hAnsi="Georgia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4B7EAC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322A8A" w:rsidRPr="009E678B" w:rsidRDefault="00322A8A" w:rsidP="001006D6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</w:t>
            </w:r>
            <w:r w:rsidR="006B1E3A" w:rsidRPr="009E678B">
              <w:rPr>
                <w:rFonts w:ascii="Georgia" w:eastAsiaTheme="minorHAnsi" w:hAnsi="Georgia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628D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4A108A" w:rsidRPr="009E678B" w:rsidRDefault="004A108A" w:rsidP="004A108A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lastRenderedPageBreak/>
              <w:t>проф. д-р Тодорка</w:t>
            </w:r>
          </w:p>
          <w:p w:rsidR="004A108A" w:rsidRPr="009E678B" w:rsidRDefault="004A108A" w:rsidP="004A108A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8628DA" w:rsidRDefault="004A10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8628DA" w:rsidRPr="009E678B" w:rsidRDefault="00583B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8628DA" w:rsidRPr="008628DA" w:rsidRDefault="004B7EAC" w:rsidP="009E678B">
            <w:pPr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2.</w:t>
            </w:r>
            <w:r w:rsidR="008628DA">
              <w:rPr>
                <w:rFonts w:ascii="Georgia" w:eastAsiaTheme="minorHAnsi" w:hAnsi="Georgia"/>
                <w:noProof/>
                <w:lang w:val="mk-MK"/>
              </w:rPr>
              <w:t>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8628DA" w:rsidRPr="009E678B" w:rsidRDefault="008628D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28DA" w:rsidRPr="009E678B" w:rsidRDefault="00583B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628DA" w:rsidRPr="009E678B" w:rsidRDefault="00583B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628DA" w:rsidRPr="009E678B" w:rsidRDefault="008628D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Тони Аранѓеловски</w:t>
            </w:r>
          </w:p>
          <w:p w:rsidR="00322A8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Дарко Наков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3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9E678B" w:rsidRDefault="00F548F6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4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9E678B" w:rsidRDefault="00F548F6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5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Ана Т</w:t>
            </w:r>
            <w:r w:rsidR="009E678B">
              <w:rPr>
                <w:rFonts w:ascii="Georgia" w:eastAsiaTheme="minorHAnsi" w:hAnsi="Georgia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Гаврилоска</w:t>
            </w:r>
          </w:p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9E678B" w:rsidRDefault="00F548F6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6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9E678B" w:rsidRDefault="00F548F6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7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9E678B" w:rsidRDefault="00F22716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9E678B" w:rsidRDefault="00F548F6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 w:cs="MAC C Times"/>
                <w:noProof/>
                <w:lang w:val="mk-MK"/>
              </w:rPr>
              <w:t>9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F548F6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F548F6">
              <w:rPr>
                <w:rFonts w:ascii="Georgia" w:eastAsiaTheme="minorHAnsi" w:hAnsi="Georgia" w:cs="MAC C Times"/>
                <w:noProof/>
                <w:lang w:val="mk-MK"/>
              </w:rPr>
              <w:t>0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6B1E3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6B1E3A" w:rsidRPr="009E678B">
              <w:rPr>
                <w:rFonts w:ascii="Georgia" w:eastAsiaTheme="minorHAnsi" w:hAnsi="Georgia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9E678B" w:rsidRDefault="006B1E3A" w:rsidP="00F548F6">
            <w:pPr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F548F6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4B7EAC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ГФ-K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  <w:r w:rsidR="00992692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</w:t>
      </w:r>
      <w:r w:rsidR="00992692" w:rsidRPr="009E678B">
        <w:rPr>
          <w:rFonts w:ascii="Georgia" w:hAnsi="Georgia"/>
          <w:b/>
          <w:noProof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1. </w:t>
            </w:r>
            <w:r w:rsidRPr="009E678B">
              <w:rPr>
                <w:rFonts w:ascii="Georgia" w:eastAsiaTheme="minorHAnsi" w:hAnsi="Georgia"/>
                <w:lang w:val="mk-MK"/>
              </w:rPr>
              <w:t>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9E678B" w:rsidRDefault="006B1E3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3. </w:t>
            </w:r>
            <w:r w:rsidRPr="009E678B">
              <w:rPr>
                <w:rFonts w:ascii="Georgia" w:eastAsiaTheme="minorHAnsi" w:hAnsi="Georgia"/>
                <w:lang w:val="mk-MK"/>
              </w:rPr>
              <w:t>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4. </w:t>
            </w:r>
            <w:r w:rsidRPr="009E678B">
              <w:rPr>
                <w:rFonts w:ascii="Georgia" w:eastAsiaTheme="minorHAnsi" w:hAnsi="Georgia"/>
                <w:lang w:val="mk-MK"/>
              </w:rPr>
              <w:t>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5. </w:t>
            </w:r>
            <w:r w:rsidRPr="009E678B">
              <w:rPr>
                <w:rFonts w:ascii="Georgia" w:eastAsiaTheme="minorHAnsi" w:hAnsi="Georgia"/>
                <w:lang w:val="mk-MK"/>
              </w:rPr>
              <w:t>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6. </w:t>
            </w:r>
            <w:r w:rsidRPr="009E678B">
              <w:rPr>
                <w:rFonts w:ascii="Georgia" w:eastAsiaTheme="minorHAnsi" w:hAnsi="Georgia"/>
                <w:lang w:val="mk-MK"/>
              </w:rPr>
              <w:t>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7. </w:t>
            </w:r>
            <w:r w:rsidRPr="009E678B">
              <w:rPr>
                <w:rFonts w:ascii="Georgia" w:eastAsiaTheme="minorHAnsi" w:hAnsi="Georgia"/>
                <w:lang w:val="mk-MK"/>
              </w:rPr>
              <w:t>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8.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Default="009E5FCB" w:rsidP="009E678B">
            <w:pPr>
              <w:jc w:val="center"/>
              <w:rPr>
                <w:rFonts w:ascii="Georgia" w:eastAsiaTheme="minorHAnsi" w:hAnsi="Georgia"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</w:t>
            </w:r>
            <w:r w:rsidR="003A7163" w:rsidRPr="009E678B">
              <w:rPr>
                <w:rFonts w:ascii="Georgia" w:eastAsiaTheme="minorHAnsi" w:hAnsi="Georgia"/>
                <w:lang w:val="mk-MK"/>
              </w:rPr>
              <w:t>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  <w:p w:rsidR="00322A8A" w:rsidRPr="00A11D04" w:rsidRDefault="009E5FCB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A11D04">
              <w:rPr>
                <w:rFonts w:ascii="Georgia" w:hAnsi="Georgia"/>
                <w:noProof/>
                <w:lang w:val="mk-MK"/>
              </w:rPr>
              <w:t>доц. д-р М.Партиков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9.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Default="009E5FCB" w:rsidP="009E5FCB">
            <w:pPr>
              <w:jc w:val="center"/>
              <w:rPr>
                <w:rFonts w:ascii="Georgia" w:eastAsiaTheme="minorHAnsi" w:hAnsi="Georgia"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</w:t>
            </w:r>
            <w:r w:rsidRPr="009E678B">
              <w:rPr>
                <w:rFonts w:ascii="Georgia" w:eastAsiaTheme="minorHAnsi" w:hAnsi="Georgia"/>
                <w:lang w:val="mk-MK"/>
              </w:rPr>
              <w:t>.проф. д-р Денис Поповски</w:t>
            </w:r>
          </w:p>
          <w:p w:rsidR="00322A8A" w:rsidRPr="00A11D04" w:rsidRDefault="00FB4404" w:rsidP="009E5FCB">
            <w:pPr>
              <w:jc w:val="center"/>
              <w:rPr>
                <w:rFonts w:ascii="Georgia" w:eastAsiaTheme="minorHAnsi" w:hAnsi="Georgia"/>
                <w:lang w:val="mk-MK"/>
              </w:rPr>
            </w:pPr>
            <w:r w:rsidRPr="00A11D04">
              <w:rPr>
                <w:rFonts w:ascii="Georgia" w:hAnsi="Georgia"/>
                <w:noProof/>
                <w:lang w:val="mk-MK"/>
              </w:rPr>
              <w:t>доц. д-р М.Партиков</w:t>
            </w:r>
            <w:r w:rsidRPr="00A11D04">
              <w:rPr>
                <w:rFonts w:ascii="Georgia" w:eastAsiaTheme="minorHAnsi" w:hAnsi="Georgia"/>
                <w:lang w:val="mk-MK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10. </w:t>
            </w:r>
            <w:r w:rsidRPr="009E678B">
              <w:rPr>
                <w:rFonts w:ascii="Georgia" w:eastAsiaTheme="minorHAnsi" w:hAnsi="Georgia"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1006D6" w:rsidRDefault="001006D6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en-US"/>
        </w:rPr>
      </w:pPr>
      <w:r>
        <w:rPr>
          <w:rFonts w:ascii="Georgia" w:hAnsi="Georgia" w:cs="Times New Roman"/>
          <w:noProof/>
          <w:sz w:val="20"/>
          <w:szCs w:val="20"/>
          <w:lang w:val="en-US"/>
        </w:rPr>
        <w:lastRenderedPageBreak/>
        <w:t>II</w:t>
      </w:r>
      <w:r>
        <w:rPr>
          <w:rFonts w:ascii="Georgia" w:hAnsi="Georgia" w:cs="Times New Roman"/>
          <w:noProof/>
          <w:sz w:val="20"/>
          <w:szCs w:val="20"/>
          <w:lang w:val="mk-MK"/>
        </w:rPr>
        <w:t xml:space="preserve">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  <w:color w:val="FF0000"/>
        </w:rPr>
        <w:t>.</w:t>
      </w:r>
      <w:r w:rsidR="00322A8A" w:rsidRPr="009E678B">
        <w:rPr>
          <w:rFonts w:ascii="Georgia" w:hAnsi="Georgia"/>
          <w:noProof/>
          <w:color w:val="FF0000"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Гоце Тасески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AA21C9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</w:t>
            </w:r>
            <w:r w:rsidR="00AA21C9">
              <w:rPr>
                <w:rFonts w:ascii="Georgia" w:hAnsi="Georgia"/>
                <w:noProof/>
                <w:lang w:val="mk-MK"/>
              </w:rPr>
              <w:t>он</w:t>
            </w:r>
            <w:r>
              <w:rPr>
                <w:rFonts w:ascii="Georgia" w:hAnsi="Georgia"/>
                <w:noProof/>
                <w:lang w:val="mk-MK"/>
              </w:rPr>
              <w:t>р</w:t>
            </w:r>
            <w:r w:rsidR="00AA21C9">
              <w:rPr>
                <w:rFonts w:ascii="Georgia" w:hAnsi="Georgia"/>
                <w:noProof/>
                <w:lang w:val="mk-MK"/>
              </w:rPr>
              <w:t xml:space="preserve">. </w:t>
            </w: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 xml:space="preserve">роф. д-р </w:t>
            </w:r>
            <w:r w:rsidR="00AA21C9"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Pr="009E678B">
              <w:rPr>
                <w:rFonts w:ascii="Georgia" w:hAnsi="Georgia"/>
                <w:noProof/>
                <w:lang w:val="en-US"/>
              </w:rPr>
              <w:t>-</w:t>
            </w: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709B9" w:rsidRPr="009E678B" w:rsidRDefault="008709B9" w:rsidP="009E678B">
      <w:pPr>
        <w:jc w:val="center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9E678B">
        <w:rPr>
          <w:rFonts w:ascii="Georgia" w:hAnsi="Georgia"/>
          <w:noProof/>
          <w:lang w:val="mk-MK"/>
        </w:rPr>
        <w:t>предмет од групата ГФ-Х</w:t>
      </w:r>
      <w:r w:rsidRPr="009E678B">
        <w:rPr>
          <w:rFonts w:ascii="Georgia" w:hAnsi="Georgia"/>
          <w:noProof/>
          <w:lang w:val="mk-MK"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ГФ-Х (со 6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 семестар</w:t>
      </w:r>
      <w:r w:rsidR="000256F0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семестар)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83309E" w:rsidRPr="009E678B" w:rsidRDefault="0083309E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Default="00D37729" w:rsidP="009E678B">
      <w:pPr>
        <w:jc w:val="center"/>
        <w:rPr>
          <w:rFonts w:ascii="Georgia" w:hAnsi="Georgia"/>
        </w:rPr>
      </w:pPr>
    </w:p>
    <w:p w:rsidR="00E6036D" w:rsidRPr="00E6036D" w:rsidRDefault="00E6036D" w:rsidP="009E678B">
      <w:pPr>
        <w:jc w:val="center"/>
        <w:rPr>
          <w:rFonts w:ascii="Georgia" w:hAnsi="Georgia"/>
          <w:noProof/>
          <w:lang w:val="mk-MK"/>
        </w:rPr>
      </w:pPr>
    </w:p>
    <w:p w:rsidR="008709B9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НАСОКА ТРАНСПОРТНА ИНФРАСТРУКТУРА</w:t>
      </w:r>
    </w:p>
    <w:p w:rsidR="00322A8A" w:rsidRPr="009E678B" w:rsidRDefault="008709B9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(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акред.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27и 28 септември 2021</w:t>
      </w:r>
      <w:r>
        <w:rPr>
          <w:rFonts w:ascii="Georgia" w:hAnsi="Georgia"/>
          <w:noProof/>
          <w:lang w:val="en-US"/>
        </w:rPr>
        <w:t xml:space="preserve">.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AA21C9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</w:t>
            </w:r>
            <w:r w:rsidR="00AA21C9">
              <w:rPr>
                <w:rFonts w:ascii="Georgia" w:hAnsi="Georgia"/>
                <w:noProof/>
                <w:lang w:val="mk-MK"/>
              </w:rPr>
              <w:t>он</w:t>
            </w:r>
            <w:r>
              <w:rPr>
                <w:rFonts w:ascii="Georgia" w:hAnsi="Georgia"/>
                <w:noProof/>
                <w:lang w:val="mk-MK"/>
              </w:rPr>
              <w:t>р</w:t>
            </w:r>
            <w:r w:rsidR="00AA21C9">
              <w:rPr>
                <w:rFonts w:ascii="Georgia" w:hAnsi="Georgia"/>
                <w:noProof/>
                <w:lang w:val="mk-MK"/>
              </w:rPr>
              <w:t xml:space="preserve">. </w:t>
            </w: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 xml:space="preserve">роф. д-р </w:t>
            </w:r>
            <w:r w:rsidR="00AA21C9"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AA21C9" w:rsidRPr="009E678B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>роф.д-р Силвана Петрушевска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31-09</w:t>
            </w:r>
          </w:p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9E678B" w:rsidRDefault="00E6036D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1.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Математика 2/</w:t>
            </w:r>
          </w:p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Веројатност и статистика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 w:cs="Arial"/>
              </w:rPr>
              <w:t xml:space="preserve"> Градски сообраќајници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</w:t>
            </w:r>
            <w:r w:rsidRPr="009E678B">
              <w:rPr>
                <w:rFonts w:ascii="Georgia" w:hAnsi="Georgia" w:cs="Arial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  <w:r w:rsidRPr="009E678B">
              <w:rPr>
                <w:rFonts w:ascii="Georgia" w:hAnsi="Georgia"/>
                <w:noProof/>
                <w:lang w:val="en-US"/>
              </w:rPr>
              <w:t>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="00322A8A" w:rsidRPr="009E678B">
              <w:rPr>
                <w:rFonts w:ascii="Georgia" w:hAnsi="Georgia"/>
                <w:noProof/>
                <w:lang w:val="en-US"/>
              </w:rPr>
              <w:t>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Проектирање патишта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Пректирање железници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  <w:p w:rsidR="00EE2278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0256F0" w:rsidRPr="009E678B" w:rsidRDefault="000256F0" w:rsidP="009E678B">
      <w:pPr>
        <w:jc w:val="center"/>
        <w:rPr>
          <w:rFonts w:ascii="Georgia" w:hAnsi="Georgia"/>
          <w:b/>
          <w:noProof/>
          <w:lang w:val="mk-MK"/>
        </w:rPr>
      </w:pPr>
    </w:p>
    <w:p w:rsidR="000256F0" w:rsidRPr="009E678B" w:rsidRDefault="000256F0" w:rsidP="009E678B">
      <w:pPr>
        <w:rPr>
          <w:rFonts w:ascii="Georgia" w:hAnsi="Georgia"/>
          <w:b/>
          <w:noProof/>
          <w:lang w:val="mk-MK"/>
        </w:rPr>
      </w:pPr>
    </w:p>
    <w:p w:rsidR="000256F0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E6036D">
        <w:rPr>
          <w:rFonts w:ascii="Georgia" w:hAnsi="Georgia"/>
          <w:noProof/>
          <w:lang w:val="mk-MK"/>
        </w:rPr>
        <w:t>Веројатност и статистика</w:t>
      </w:r>
      <w:r w:rsidRPr="009E678B">
        <w:rPr>
          <w:rFonts w:ascii="Georgia" w:hAnsi="Georgia"/>
          <w:noProof/>
          <w:lang w:val="mk-MK"/>
        </w:rPr>
        <w:t>.</w:t>
      </w: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9E678B" w:rsidRDefault="0083309E" w:rsidP="009E678B">
      <w:pPr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Pr="009E678B">
        <w:rPr>
          <w:rFonts w:ascii="Georgia" w:hAnsi="Georgia"/>
          <w:b/>
          <w:noProof/>
          <w:lang w:val="mk-MK"/>
        </w:rPr>
        <w:t>I (зимски) семестар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E6036D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E6036D" w:rsidRPr="009E678B" w:rsidRDefault="00E6036D" w:rsidP="00E6036D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E6036D" w:rsidRPr="009E678B" w:rsidRDefault="00E6036D" w:rsidP="00E6036D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E6036D" w:rsidRPr="009E678B" w:rsidRDefault="00E6036D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E6036D" w:rsidRPr="009E678B" w:rsidRDefault="00E6036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2.Енергетска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bookmarkStart w:id="0" w:name="_GoBack"/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Тони Аранѓеловски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Дарко Наков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3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bookmarkEnd w:id="0"/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4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5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Ана Тромбева Гаврилоска</w:t>
            </w:r>
          </w:p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6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7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8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9E678B" w:rsidRDefault="00885584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 w:cs="MAC C Times"/>
                <w:noProof/>
                <w:lang w:val="mk-MK"/>
              </w:rPr>
              <w:t>9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885584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885584">
              <w:rPr>
                <w:rFonts w:ascii="Georgia" w:eastAsiaTheme="minorHAnsi" w:hAnsi="Georgia" w:cs="MAC C Times"/>
                <w:noProof/>
                <w:lang w:val="mk-MK"/>
              </w:rPr>
              <w:t>0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885584">
            <w:pPr>
              <w:jc w:val="center"/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885584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ГФ-ТИ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</w:t>
      </w:r>
      <w:r w:rsidR="00EE2278" w:rsidRPr="009E678B">
        <w:rPr>
          <w:rFonts w:ascii="Georgia" w:hAnsi="Georgia"/>
          <w:b/>
          <w:noProof/>
          <w:lang w:val="mk-MK"/>
        </w:rPr>
        <w:t xml:space="preserve"> </w:t>
      </w:r>
      <w:r w:rsidRPr="009E678B">
        <w:rPr>
          <w:rFonts w:ascii="Georgia" w:hAnsi="Georgia"/>
          <w:b/>
          <w:noProof/>
          <w:lang w:val="mk-MK"/>
        </w:rPr>
        <w:t>семестар (</w:t>
      </w:r>
      <w:r w:rsidR="00EE2278" w:rsidRPr="009E678B">
        <w:rPr>
          <w:rFonts w:ascii="Georgia" w:hAnsi="Georgia"/>
          <w:b/>
          <w:noProof/>
          <w:lang w:val="mk-MK"/>
        </w:rPr>
        <w:t xml:space="preserve">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 xml:space="preserve">семестар </w:t>
      </w:r>
      <w:r w:rsidRPr="009E678B">
        <w:rPr>
          <w:rFonts w:ascii="Georgia" w:hAnsi="Georgia"/>
          <w:b/>
          <w:noProof/>
          <w:lang w:val="mk-MK"/>
        </w:rPr>
        <w:t>се бираат два)</w:t>
      </w: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9E678B" w:rsidRDefault="00D37729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ЗС-20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К.Доневска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ЗС-32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Градежништво и животна средина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</w:t>
      </w:r>
      <w:r w:rsidR="00EE2278" w:rsidRPr="009E678B">
        <w:rPr>
          <w:rFonts w:ascii="Georgia" w:hAnsi="Georgia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E82932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  <w:r w:rsidR="00EE2278" w:rsidRPr="009E678B">
        <w:rPr>
          <w:rFonts w:ascii="Georgia" w:hAnsi="Georgia"/>
          <w:b/>
          <w:noProof/>
          <w:lang w:val="mk-MK"/>
        </w:rPr>
        <w:t xml:space="preserve"> 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AA21C9">
              <w:rPr>
                <w:rFonts w:ascii="Georgia" w:hAnsi="Georgia"/>
                <w:noProof/>
                <w:lang w:val="mk-MK"/>
              </w:rPr>
              <w:t>С.Петрушева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/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ЗА-04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вон.п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Владимир Витанов/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ТБ-05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>Изборен предмет од група ГТ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(</w:t>
      </w:r>
      <w:r w:rsidR="00322A8A"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Јован Бр. Папиќ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ГТ-05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1. Свлечишта / </w:t>
            </w:r>
            <w:r w:rsidRPr="009E678B">
              <w:rPr>
                <w:rFonts w:ascii="Georgia" w:hAnsi="Georgia"/>
                <w:color w:val="000000"/>
              </w:rPr>
              <w:t>Геотехника во заштита на животна ср.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Пешевск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Јован Бр. Папиќ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/</w:t>
            </w:r>
            <w:r w:rsidR="00322A8A" w:rsidRPr="009E678B">
              <w:rPr>
                <w:rFonts w:ascii="Georgia" w:hAnsi="Georgia"/>
                <w:color w:val="000000"/>
              </w:rPr>
              <w:t>проф. д-р Милорад Јовановски</w:t>
            </w:r>
            <w:r w:rsidR="00E35088">
              <w:rPr>
                <w:rFonts w:ascii="Georgia" w:hAnsi="Georgia"/>
                <w:color w:val="000000"/>
              </w:rPr>
              <w:t xml:space="preserve"> </w:t>
            </w:r>
            <w:r w:rsidR="00E35088"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35088" w:rsidRPr="009E678B">
              <w:rPr>
                <w:rFonts w:ascii="Georgia" w:hAnsi="Georgia"/>
                <w:color w:val="000000"/>
              </w:rPr>
              <w:t>. д-р Игор Пешевск</w:t>
            </w:r>
            <w:r w:rsidR="00E35088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ГТ-08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2. </w:t>
            </w:r>
            <w:r w:rsidRPr="009E678B">
              <w:rPr>
                <w:rFonts w:ascii="Georgia" w:hAnsi="Georgia"/>
                <w:color w:val="000000"/>
              </w:rPr>
              <w:t>Основи на инженерска сеизмологија</w:t>
            </w:r>
            <w:r w:rsidRPr="009E678B">
              <w:rPr>
                <w:rFonts w:ascii="Georgia" w:hAnsi="Georgia"/>
                <w:color w:val="000000"/>
                <w:lang w:val="mk-MK"/>
              </w:rPr>
              <w:t xml:space="preserve"> / </w:t>
            </w:r>
            <w:r w:rsidRPr="009E678B">
              <w:rPr>
                <w:rFonts w:ascii="Georgia" w:hAnsi="Georgia"/>
                <w:color w:val="000000"/>
              </w:rPr>
              <w:t>Подобрување на карпи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>Слободен изборен предмет УКИМ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Милорад Јовановски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Механика на карпи и градежни објекти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Јосиф Јосифовски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Јосиф Јосифовски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Физичко моделирање во геотехниката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ЗАДОЛЖИТЕЛНИ ПРЕДМЕТИ ВО </w:t>
      </w:r>
      <w:r w:rsidRPr="009E678B">
        <w:rPr>
          <w:rFonts w:ascii="Georgia" w:hAnsi="Georgia"/>
          <w:b/>
          <w:noProof/>
          <w:lang w:val="en-US"/>
        </w:rPr>
        <w:t xml:space="preserve">III </w:t>
      </w:r>
      <w:r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</w:t>
            </w:r>
            <w:r w:rsidRPr="009E678B">
              <w:rPr>
                <w:rFonts w:ascii="Georgia" w:hAnsi="Georgia"/>
                <w:noProof/>
                <w:lang w:val="mk-MK"/>
              </w:rPr>
              <w:t>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 xml:space="preserve">Изборен предмет од група ГТ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III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Љ.Димитриевски</w:t>
            </w:r>
          </w:p>
          <w:p w:rsidR="00FF2B75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A11D04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FF2B75" w:rsidRPr="009E678B">
              <w:rPr>
                <w:rFonts w:ascii="Georgia" w:hAnsi="Georgia"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9E678B" w:rsidRDefault="00A2258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ГЕОДЕЗИЈА   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E6036D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AA21C9">
              <w:rPr>
                <w:rFonts w:ascii="Georgia" w:hAnsi="Georgia"/>
                <w:noProof/>
                <w:lang w:val="mk-MK"/>
              </w:rPr>
              <w:t>З</w:t>
            </w:r>
            <w:r w:rsidR="00E6036D">
              <w:rPr>
                <w:rFonts w:ascii="Georgia" w:hAnsi="Georgia"/>
                <w:noProof/>
                <w:lang w:val="mk-MK"/>
              </w:rPr>
              <w:t xml:space="preserve">оран </w:t>
            </w:r>
            <w:r w:rsidR="00AA21C9">
              <w:rPr>
                <w:rFonts w:ascii="Georgia" w:hAnsi="Georgia"/>
                <w:noProof/>
                <w:lang w:val="mk-MK"/>
              </w:rPr>
              <w:t>Мисалјески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Лазо Димов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144AA2" w:rsidRDefault="00144AA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9E678B" w:rsidRDefault="009B3701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СЛОБОДЕН </w:t>
      </w:r>
      <w:r w:rsidR="00AB32A1" w:rsidRPr="009E678B">
        <w:rPr>
          <w:rFonts w:ascii="Georgia" w:hAnsi="Georgia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9E678B" w:rsidRDefault="00E35088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en-US"/>
              </w:rPr>
              <w:t>3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AB32A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+</w:t>
            </w:r>
            <w:r w:rsidRPr="009E678B">
              <w:rPr>
                <w:rFonts w:ascii="Georgia" w:hAnsi="Georgia"/>
                <w:noProof/>
                <w:lang w:val="mk-MK"/>
              </w:rPr>
              <w:t>1</w:t>
            </w:r>
          </w:p>
          <w:p w:rsidR="00767F41" w:rsidRPr="009E678B" w:rsidRDefault="00767F4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E35088" w:rsidRDefault="00E35088" w:rsidP="009E678B">
      <w:pPr>
        <w:jc w:val="center"/>
        <w:rPr>
          <w:rFonts w:ascii="Georgia" w:hAnsi="Georgia"/>
          <w:b/>
          <w:noProof/>
          <w:lang w:val="mk-MK"/>
        </w:rPr>
      </w:pPr>
    </w:p>
    <w:p w:rsidR="00E35088" w:rsidRPr="009E678B" w:rsidRDefault="00E35088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CF759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1</w:t>
            </w:r>
            <w:r w:rsidR="009B3701" w:rsidRPr="009E678B">
              <w:rPr>
                <w:rFonts w:ascii="Georgia" w:hAnsi="Georgia"/>
                <w:noProof/>
                <w:lang w:val="mk-MK"/>
              </w:rPr>
              <w:t>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2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3A7163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Pr="009E678B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МЕНАЏМЕНТ СО НЕДВИЖНОСТИ  </w:t>
      </w:r>
      <w:r w:rsidR="004F1C06" w:rsidRPr="009E678B">
        <w:rPr>
          <w:rFonts w:ascii="Georgia" w:hAnsi="Georgia" w:cs="Times New Roman"/>
          <w:noProof/>
          <w:sz w:val="20"/>
          <w:szCs w:val="20"/>
          <w:lang w:val="mk-MK"/>
        </w:rPr>
        <w:t>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</w:t>
            </w:r>
            <w:r w:rsidRPr="009E678B">
              <w:rPr>
                <w:rFonts w:ascii="Georgia" w:hAnsi="Georgia"/>
                <w:noProof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СЕ ИЗБИРА СО ЗАОКРУЖУВАЊЕ ЕДЕН ОД ПОНУДЕНИТЕ ПРЕДМЕТИ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sectPr w:rsidR="00322A8A" w:rsidRPr="009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18" w:rsidRDefault="00E12C18" w:rsidP="00E6036D">
      <w:r>
        <w:separator/>
      </w:r>
    </w:p>
  </w:endnote>
  <w:endnote w:type="continuationSeparator" w:id="0">
    <w:p w:rsidR="00E12C18" w:rsidRDefault="00E12C18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18" w:rsidRDefault="00E12C18" w:rsidP="00E6036D">
      <w:r>
        <w:separator/>
      </w:r>
    </w:p>
  </w:footnote>
  <w:footnote w:type="continuationSeparator" w:id="0">
    <w:p w:rsidR="00E12C18" w:rsidRDefault="00E12C18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144AA2"/>
    <w:rsid w:val="00267A29"/>
    <w:rsid w:val="00322A8A"/>
    <w:rsid w:val="003A7163"/>
    <w:rsid w:val="003E44D2"/>
    <w:rsid w:val="00400C57"/>
    <w:rsid w:val="004A108A"/>
    <w:rsid w:val="004B7EAC"/>
    <w:rsid w:val="004F1C06"/>
    <w:rsid w:val="00583B3A"/>
    <w:rsid w:val="005E3A5E"/>
    <w:rsid w:val="006B1E3A"/>
    <w:rsid w:val="006B36AD"/>
    <w:rsid w:val="00767F41"/>
    <w:rsid w:val="0083309E"/>
    <w:rsid w:val="008628DA"/>
    <w:rsid w:val="008656F5"/>
    <w:rsid w:val="008709B9"/>
    <w:rsid w:val="00875437"/>
    <w:rsid w:val="00876CA2"/>
    <w:rsid w:val="00885584"/>
    <w:rsid w:val="00933031"/>
    <w:rsid w:val="00992692"/>
    <w:rsid w:val="009B3701"/>
    <w:rsid w:val="009E5FCB"/>
    <w:rsid w:val="009E678B"/>
    <w:rsid w:val="009F7AD9"/>
    <w:rsid w:val="00A11D04"/>
    <w:rsid w:val="00A22588"/>
    <w:rsid w:val="00AA21C9"/>
    <w:rsid w:val="00AA59B1"/>
    <w:rsid w:val="00AB32A1"/>
    <w:rsid w:val="00BF45C2"/>
    <w:rsid w:val="00C653F4"/>
    <w:rsid w:val="00CF759D"/>
    <w:rsid w:val="00D37729"/>
    <w:rsid w:val="00E05945"/>
    <w:rsid w:val="00E12C18"/>
    <w:rsid w:val="00E35088"/>
    <w:rsid w:val="00E6036D"/>
    <w:rsid w:val="00E82932"/>
    <w:rsid w:val="00EE2278"/>
    <w:rsid w:val="00F22716"/>
    <w:rsid w:val="00F33BCE"/>
    <w:rsid w:val="00F548F6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3B2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8B50-436F-4535-B274-3ACF06A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42</cp:revision>
  <cp:lastPrinted>2019-09-03T09:24:00Z</cp:lastPrinted>
  <dcterms:created xsi:type="dcterms:W3CDTF">2019-06-26T11:06:00Z</dcterms:created>
  <dcterms:modified xsi:type="dcterms:W3CDTF">2021-09-01T11:10:00Z</dcterms:modified>
</cp:coreProperties>
</file>